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9B" w:rsidRDefault="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A06B24" w:rsidRPr="00A06B24" w:rsidRDefault="00A06B24" w:rsidP="00A06B24">
      <w:pPr>
        <w:jc w:val="center"/>
        <w:rPr>
          <w:rFonts w:ascii="Consolas" w:eastAsia="Consolas" w:hAnsi="Consolas" w:cs="Consolas"/>
          <w:b/>
          <w:sz w:val="48"/>
          <w:szCs w:val="48"/>
          <w:u w:val="single"/>
          <w:lang w:eastAsia="sk-SK"/>
        </w:rPr>
      </w:pPr>
      <w:r w:rsidRPr="00A06B24">
        <w:rPr>
          <w:rFonts w:ascii="Consolas" w:eastAsia="Consolas" w:hAnsi="Consolas" w:cs="Consolas"/>
          <w:b/>
          <w:sz w:val="48"/>
          <w:szCs w:val="48"/>
          <w:u w:val="single"/>
          <w:lang w:eastAsia="sk-SK"/>
        </w:rPr>
        <w:t xml:space="preserve">Miestna akčná skupina Rudohorie, obce Rudohoria </w:t>
      </w:r>
    </w:p>
    <w:p w:rsidR="00A06B24" w:rsidRPr="00A06B24" w:rsidRDefault="00A06B24" w:rsidP="00A06B24">
      <w:pPr>
        <w:jc w:val="center"/>
        <w:rPr>
          <w:rFonts w:ascii="Consolas" w:eastAsia="Consolas" w:hAnsi="Consolas" w:cs="Consolas"/>
          <w:b/>
          <w:sz w:val="48"/>
          <w:szCs w:val="48"/>
          <w:u w:val="single"/>
          <w:lang w:eastAsia="sk-SK"/>
        </w:rPr>
      </w:pPr>
      <w:r w:rsidRPr="00A06B24">
        <w:rPr>
          <w:rFonts w:ascii="Consolas" w:eastAsia="Consolas" w:hAnsi="Consolas" w:cs="Consolas"/>
          <w:b/>
          <w:sz w:val="48"/>
          <w:szCs w:val="48"/>
          <w:u w:val="single"/>
          <w:lang w:eastAsia="sk-SK"/>
        </w:rPr>
        <w:t>pod záštitou Hvezdárne Medzev</w:t>
      </w:r>
    </w:p>
    <w:p w:rsidR="00A06B24" w:rsidRPr="00A06B24" w:rsidRDefault="00A06B24" w:rsidP="00A06B24">
      <w:pPr>
        <w:jc w:val="center"/>
        <w:rPr>
          <w:rFonts w:ascii="Consolas" w:eastAsia="Consolas" w:hAnsi="Consolas" w:cs="Consolas"/>
          <w:sz w:val="28"/>
          <w:szCs w:val="22"/>
          <w:lang w:eastAsia="sk-SK"/>
        </w:rPr>
      </w:pPr>
    </w:p>
    <w:p w:rsidR="00A06B24" w:rsidRPr="00A06B24" w:rsidRDefault="00A06B24" w:rsidP="00A06B24">
      <w:pPr>
        <w:spacing w:after="200" w:line="276" w:lineRule="auto"/>
        <w:jc w:val="center"/>
        <w:rPr>
          <w:rFonts w:ascii="Calibri" w:eastAsia="Calibri" w:hAnsi="Calibri" w:cs="Calibri"/>
          <w:b/>
          <w:i/>
          <w:sz w:val="40"/>
          <w:szCs w:val="40"/>
          <w:u w:val="single"/>
          <w:lang w:eastAsia="sk-SK"/>
        </w:rPr>
      </w:pPr>
      <w:r w:rsidRPr="00A06B24">
        <w:rPr>
          <w:rFonts w:ascii="Calibri" w:eastAsia="Calibri" w:hAnsi="Calibri" w:cs="Calibri"/>
          <w:b/>
          <w:i/>
          <w:sz w:val="40"/>
          <w:szCs w:val="40"/>
          <w:u w:val="single"/>
          <w:lang w:eastAsia="sk-SK"/>
        </w:rPr>
        <w:t xml:space="preserve">vyhlasuje </w:t>
      </w:r>
      <w:r w:rsidRPr="00A06B24">
        <w:rPr>
          <w:rFonts w:ascii="Calibri" w:eastAsia="Calibri" w:hAnsi="Calibri" w:cs="Calibri"/>
          <w:b/>
          <w:i/>
          <w:color w:val="FF0000"/>
          <w:sz w:val="40"/>
          <w:szCs w:val="40"/>
          <w:u w:val="single"/>
          <w:lang w:eastAsia="sk-SK"/>
        </w:rPr>
        <w:t>1. ročník</w:t>
      </w:r>
      <w:r w:rsidRPr="00A06B24">
        <w:rPr>
          <w:rFonts w:ascii="Calibri" w:eastAsia="Calibri" w:hAnsi="Calibri" w:cs="Calibri"/>
          <w:b/>
          <w:i/>
          <w:sz w:val="40"/>
          <w:szCs w:val="40"/>
          <w:u w:val="single"/>
          <w:lang w:eastAsia="sk-SK"/>
        </w:rPr>
        <w:t xml:space="preserve"> výtvarnej súťaže, literárnej súťaže, súťaže vo fotografovaní a súťaž krátkych filmov</w:t>
      </w:r>
    </w:p>
    <w:p w:rsidR="00A06B24" w:rsidRPr="00A06B24" w:rsidRDefault="00A06B24" w:rsidP="00A06B24">
      <w:pPr>
        <w:spacing w:after="200" w:line="276" w:lineRule="auto"/>
        <w:jc w:val="center"/>
        <w:rPr>
          <w:rFonts w:ascii="Calibri" w:eastAsia="Calibri" w:hAnsi="Calibri" w:cs="Calibri"/>
          <w:color w:val="FF0000"/>
          <w:sz w:val="52"/>
          <w:szCs w:val="22"/>
          <w:lang w:eastAsia="sk-SK"/>
        </w:rPr>
      </w:pPr>
      <w:r w:rsidRPr="00A06B24">
        <w:rPr>
          <w:rFonts w:ascii="Calibri" w:eastAsia="Calibri" w:hAnsi="Calibri" w:cs="Calibri"/>
          <w:color w:val="FF0000"/>
          <w:sz w:val="52"/>
          <w:szCs w:val="22"/>
          <w:lang w:eastAsia="sk-SK"/>
        </w:rPr>
        <w:t>„O Rudohorí"</w:t>
      </w:r>
    </w:p>
    <w:p w:rsidR="0010669B" w:rsidRPr="0010669B" w:rsidRDefault="0010669B" w:rsidP="0010669B"/>
    <w:p w:rsidR="0010669B" w:rsidRPr="0010669B" w:rsidRDefault="00A06B24" w:rsidP="0010669B">
      <w:r>
        <w:rPr>
          <w:noProof/>
        </w:rPr>
        <mc:AlternateContent>
          <mc:Choice Requires="wps">
            <w:drawing>
              <wp:anchor distT="0" distB="0" distL="114300" distR="114300" simplePos="0" relativeHeight="251659264" behindDoc="0" locked="0" layoutInCell="1" allowOverlap="1" wp14:anchorId="17BD613C" wp14:editId="5747F7CA">
                <wp:simplePos x="0" y="0"/>
                <wp:positionH relativeFrom="margin">
                  <wp:align>center</wp:align>
                </wp:positionH>
                <wp:positionV relativeFrom="paragraph">
                  <wp:posOffset>12065</wp:posOffset>
                </wp:positionV>
                <wp:extent cx="4181475" cy="2238375"/>
                <wp:effectExtent l="0" t="0" r="28575" b="28575"/>
                <wp:wrapNone/>
                <wp:docPr id="5" name="Ovál 5"/>
                <wp:cNvGraphicFramePr/>
                <a:graphic xmlns:a="http://schemas.openxmlformats.org/drawingml/2006/main">
                  <a:graphicData uri="http://schemas.microsoft.com/office/word/2010/wordprocessingShape">
                    <wps:wsp>
                      <wps:cNvSpPr/>
                      <wps:spPr>
                        <a:xfrm>
                          <a:off x="0" y="0"/>
                          <a:ext cx="4181475" cy="22383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A06B24" w:rsidRPr="00A06B24" w:rsidRDefault="00A06B24" w:rsidP="00A06B24">
                            <w:pPr>
                              <w:spacing w:after="200" w:line="276" w:lineRule="auto"/>
                              <w:jc w:val="center"/>
                              <w:rPr>
                                <w:rFonts w:ascii="Calibri" w:eastAsia="Calibri" w:hAnsi="Calibri" w:cs="Calibri"/>
                                <w:b/>
                                <w:color w:val="FF0000"/>
                                <w:sz w:val="40"/>
                                <w:szCs w:val="22"/>
                                <w:u w:val="single"/>
                                <w:lang w:eastAsia="sk-SK"/>
                              </w:rPr>
                            </w:pPr>
                            <w:r w:rsidRPr="00A06B24">
                              <w:rPr>
                                <w:rFonts w:ascii="Calibri" w:eastAsia="Calibri" w:hAnsi="Calibri" w:cs="Calibri"/>
                                <w:b/>
                                <w:color w:val="FF0000"/>
                                <w:sz w:val="40"/>
                                <w:szCs w:val="22"/>
                                <w:u w:val="single"/>
                                <w:lang w:eastAsia="sk-SK"/>
                              </w:rPr>
                              <w:t>Téma na rok 2021: "Ako vidím Rudohorie"</w:t>
                            </w:r>
                          </w:p>
                          <w:p w:rsidR="00A06B24" w:rsidRDefault="00A06B24" w:rsidP="00A06B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D613C" id="Ovál 5" o:spid="_x0000_s1026" style="position:absolute;margin-left:0;margin-top:.95pt;width:329.25pt;height:17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" fillcolor="#5b9bd5" strokecolor="#41719c" strokeweight="1pt">
                <v:stroke joinstyle="miter"/>
                <v:textbox>
                  <w:txbxContent>
                    <w:p w:rsidR="00A06B24" w:rsidRPr="00A06B24" w:rsidRDefault="00A06B24" w:rsidP="00A06B24">
                      <w:pPr>
                        <w:spacing w:after="200" w:line="276" w:lineRule="auto"/>
                        <w:jc w:val="center"/>
                        <w:rPr>
                          <w:rFonts w:ascii="Calibri" w:eastAsia="Calibri" w:hAnsi="Calibri" w:cs="Calibri"/>
                          <w:b/>
                          <w:color w:val="FF0000"/>
                          <w:sz w:val="40"/>
                          <w:szCs w:val="22"/>
                          <w:u w:val="single"/>
                          <w:lang w:eastAsia="sk-SK"/>
                        </w:rPr>
                      </w:pPr>
                      <w:r w:rsidRPr="00A06B24">
                        <w:rPr>
                          <w:rFonts w:ascii="Calibri" w:eastAsia="Calibri" w:hAnsi="Calibri" w:cs="Calibri"/>
                          <w:b/>
                          <w:color w:val="FF0000"/>
                          <w:sz w:val="40"/>
                          <w:szCs w:val="22"/>
                          <w:u w:val="single"/>
                          <w:lang w:eastAsia="sk-SK"/>
                        </w:rPr>
                        <w:t>Téma na rok 2021: "Ako vidím Rudohorie"</w:t>
                      </w:r>
                    </w:p>
                    <w:p w:rsidR="00A06B24" w:rsidRDefault="00A06B24" w:rsidP="00A06B24">
                      <w:pPr>
                        <w:jc w:val="center"/>
                      </w:pPr>
                    </w:p>
                  </w:txbxContent>
                </v:textbox>
                <w10:wrap anchorx="margin"/>
              </v:oval>
            </w:pict>
          </mc:Fallback>
        </mc:AlternateContent>
      </w:r>
    </w:p>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10669B" w:rsidRPr="0010669B" w:rsidRDefault="0010669B" w:rsidP="0010669B"/>
    <w:p w:rsidR="00A06B24" w:rsidRPr="00A06B24" w:rsidRDefault="00A06B24" w:rsidP="00A06B24">
      <w:pPr>
        <w:spacing w:after="200" w:line="276" w:lineRule="auto"/>
        <w:jc w:val="center"/>
        <w:rPr>
          <w:rFonts w:ascii="Calibri" w:eastAsia="Calibri" w:hAnsi="Calibri" w:cs="Calibri"/>
          <w:sz w:val="32"/>
          <w:szCs w:val="22"/>
          <w:lang w:eastAsia="sk-SK"/>
        </w:rPr>
      </w:pPr>
      <w:r w:rsidRPr="00A06B24">
        <w:rPr>
          <w:rFonts w:ascii="Calibri" w:eastAsia="Calibri" w:hAnsi="Calibri" w:cs="Calibri"/>
          <w:sz w:val="28"/>
          <w:szCs w:val="28"/>
          <w:lang w:eastAsia="sk-SK"/>
        </w:rPr>
        <w:t>V rámci propagačnej  činnosti sme sa rozhodli pre deti blízkym spôsobom spopularizovať obce Rudohoria a celé Rudohorie,  jeho zvláštnosti, jedinečnosti a atrakcie, preto sme spojili teoretické vedomosti detí  s výtvarným umením, literárnym umením, fotografiou a filmom</w:t>
      </w:r>
      <w:r w:rsidRPr="00A06B24">
        <w:rPr>
          <w:rFonts w:ascii="Calibri" w:eastAsia="Calibri" w:hAnsi="Calibri" w:cs="Calibri"/>
          <w:sz w:val="32"/>
          <w:szCs w:val="22"/>
          <w:lang w:eastAsia="sk-SK"/>
        </w:rPr>
        <w:t>.</w:t>
      </w:r>
    </w:p>
    <w:p w:rsidR="0010669B" w:rsidRPr="0010669B" w:rsidRDefault="0010669B" w:rsidP="0010669B"/>
    <w:p w:rsidR="0010669B" w:rsidRDefault="0010669B" w:rsidP="0010669B"/>
    <w:p w:rsidR="00A75762" w:rsidRDefault="00A75762" w:rsidP="0010669B">
      <w:pPr>
        <w:jc w:val="right"/>
      </w:pPr>
    </w:p>
    <w:p w:rsidR="0010669B" w:rsidRDefault="0010669B" w:rsidP="0010669B">
      <w:pPr>
        <w:jc w:val="right"/>
      </w:pPr>
    </w:p>
    <w:p w:rsidR="0010669B" w:rsidRDefault="0010669B" w:rsidP="0010669B">
      <w:pPr>
        <w:jc w:val="right"/>
      </w:pPr>
    </w:p>
    <w:p w:rsidR="0010669B" w:rsidRDefault="0010669B" w:rsidP="0010669B">
      <w:pPr>
        <w:jc w:val="right"/>
      </w:pPr>
    </w:p>
    <w:tbl>
      <w:tblPr>
        <w:tblStyle w:val="Mriekatabuky"/>
        <w:tblW w:w="0" w:type="auto"/>
        <w:tblLook w:val="04A0" w:firstRow="1" w:lastRow="0" w:firstColumn="1" w:lastColumn="0" w:noHBand="0" w:noVBand="1"/>
      </w:tblPr>
      <w:tblGrid>
        <w:gridCol w:w="3175"/>
        <w:gridCol w:w="2969"/>
        <w:gridCol w:w="2918"/>
      </w:tblGrid>
      <w:tr w:rsidR="00F4131A" w:rsidTr="00FC434B">
        <w:tc>
          <w:tcPr>
            <w:tcW w:w="3020" w:type="dxa"/>
            <w:shd w:val="clear" w:color="auto" w:fill="FFFF00"/>
          </w:tcPr>
          <w:p w:rsidR="00A06B24" w:rsidRPr="00FC434B" w:rsidRDefault="00A06B24" w:rsidP="00FC434B">
            <w:pPr>
              <w:rPr>
                <w:rFonts w:eastAsia="Calibri"/>
              </w:rPr>
            </w:pPr>
            <w:r w:rsidRPr="00FC434B">
              <w:rPr>
                <w:rFonts w:eastAsia="Calibri"/>
              </w:rPr>
              <w:t>Súťaž je určená deťom z materských škôl, žiakom základných škôl a základných umeleckých škôl v Rudohorí.</w:t>
            </w:r>
          </w:p>
          <w:p w:rsidR="00A06B24" w:rsidRPr="00FC434B" w:rsidRDefault="00A06B24" w:rsidP="0010669B">
            <w:pPr>
              <w:jc w:val="right"/>
              <w:rPr>
                <w:rFonts w:asciiTheme="majorBidi" w:hAnsiTheme="majorBidi" w:cstheme="majorBidi"/>
              </w:rPr>
            </w:pPr>
          </w:p>
        </w:tc>
        <w:tc>
          <w:tcPr>
            <w:tcW w:w="3021" w:type="dxa"/>
            <w:shd w:val="clear" w:color="auto" w:fill="92D050"/>
          </w:tcPr>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b/>
                <w:lang w:eastAsia="sk-SK"/>
              </w:rPr>
              <w:t>Kategórie:</w:t>
            </w:r>
            <w:r w:rsidRPr="00A06B24">
              <w:rPr>
                <w:rFonts w:asciiTheme="majorBidi" w:eastAsia="Calibri" w:hAnsiTheme="majorBidi" w:cstheme="majorBidi"/>
                <w:lang w:eastAsia="sk-SK"/>
              </w:rPr>
              <w:t xml:space="preserve">  I. kategória: deti MŠ 1-2. ročník</w:t>
            </w:r>
          </w:p>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lang w:eastAsia="sk-SK"/>
              </w:rPr>
              <w:t xml:space="preserve">                     II. kategória: deti MŠ 3-4. ročník a 0. ročník ZUŠ</w:t>
            </w:r>
          </w:p>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lang w:eastAsia="sk-SK"/>
              </w:rPr>
              <w:t xml:space="preserve">                     III. kategória: žiaci prvého stupňa ZŠ 1-3. ročník</w:t>
            </w:r>
          </w:p>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lang w:eastAsia="sk-SK"/>
              </w:rPr>
              <w:t xml:space="preserve">                     IV. kategória: žiaci 4-6.ročníka ZŠ</w:t>
            </w:r>
          </w:p>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lang w:eastAsia="sk-SK"/>
              </w:rPr>
              <w:t xml:space="preserve">                     V. kategória: žiaci druhého stupňa ZŠ 7-9. ročník</w:t>
            </w:r>
          </w:p>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lang w:eastAsia="sk-SK"/>
              </w:rPr>
              <w:t xml:space="preserve">                    VI. kategória: žiaci 1. až 4. ročník ZUŠ </w:t>
            </w:r>
          </w:p>
          <w:p w:rsidR="00A06B24" w:rsidRPr="00A06B24" w:rsidRDefault="00A06B24" w:rsidP="00A06B24">
            <w:pPr>
              <w:spacing w:after="200" w:line="276" w:lineRule="auto"/>
              <w:rPr>
                <w:rFonts w:asciiTheme="majorBidi" w:eastAsia="Calibri" w:hAnsiTheme="majorBidi" w:cstheme="majorBidi"/>
                <w:lang w:eastAsia="sk-SK"/>
              </w:rPr>
            </w:pPr>
            <w:r w:rsidRPr="00A06B24">
              <w:rPr>
                <w:rFonts w:asciiTheme="majorBidi" w:eastAsia="Calibri" w:hAnsiTheme="majorBidi" w:cstheme="majorBidi"/>
                <w:lang w:eastAsia="sk-SK"/>
              </w:rPr>
              <w:t xml:space="preserve">                     VII. kategória: žiaci 5. až 8. ročník ZUŠ</w:t>
            </w:r>
          </w:p>
          <w:p w:rsidR="00A06B24" w:rsidRPr="00FC434B" w:rsidRDefault="00A06B24" w:rsidP="0010669B">
            <w:pPr>
              <w:jc w:val="right"/>
              <w:rPr>
                <w:rFonts w:asciiTheme="majorBidi" w:hAnsiTheme="majorBidi" w:cstheme="majorBidi"/>
              </w:rPr>
            </w:pPr>
          </w:p>
        </w:tc>
        <w:tc>
          <w:tcPr>
            <w:tcW w:w="3021" w:type="dxa"/>
            <w:shd w:val="clear" w:color="auto" w:fill="BDD6EE" w:themeFill="accent1" w:themeFillTint="66"/>
          </w:tcPr>
          <w:p w:rsidR="00A06B24" w:rsidRPr="00A06B24" w:rsidRDefault="00A06B24" w:rsidP="00A06B24">
            <w:pPr>
              <w:spacing w:after="200" w:line="276" w:lineRule="auto"/>
              <w:rPr>
                <w:rFonts w:asciiTheme="majorBidi" w:eastAsia="Calibri" w:hAnsiTheme="majorBidi" w:cstheme="majorBidi"/>
                <w:b/>
                <w:color w:val="FF0000"/>
                <w:lang w:eastAsia="sk-SK"/>
              </w:rPr>
            </w:pPr>
            <w:r w:rsidRPr="00A06B24">
              <w:rPr>
                <w:rFonts w:asciiTheme="majorBidi" w:eastAsia="Calibri" w:hAnsiTheme="majorBidi" w:cstheme="majorBidi"/>
                <w:b/>
                <w:lang w:eastAsia="sk-SK"/>
              </w:rPr>
              <w:t xml:space="preserve">Podmienky súťaže: </w:t>
            </w:r>
          </w:p>
          <w:p w:rsidR="00A06B24" w:rsidRPr="00A06B24" w:rsidRDefault="00A06B24" w:rsidP="00A06B24">
            <w:pPr>
              <w:spacing w:after="200" w:line="276" w:lineRule="auto"/>
              <w:jc w:val="center"/>
              <w:rPr>
                <w:rFonts w:asciiTheme="majorBidi" w:eastAsia="Calibri" w:hAnsiTheme="majorBidi" w:cstheme="majorBidi"/>
                <w:b/>
                <w:color w:val="FF0000"/>
                <w:lang w:eastAsia="sk-SK"/>
              </w:rPr>
            </w:pPr>
            <w:r w:rsidRPr="00A06B24">
              <w:rPr>
                <w:rFonts w:asciiTheme="majorBidi" w:eastAsia="Calibri" w:hAnsiTheme="majorBidi" w:cstheme="majorBidi"/>
                <w:b/>
                <w:color w:val="FF0000"/>
                <w:lang w:eastAsia="sk-SK"/>
              </w:rPr>
              <w:t xml:space="preserve">1. </w:t>
            </w:r>
            <w:r w:rsidRPr="00A06B24">
              <w:rPr>
                <w:rFonts w:asciiTheme="majorBidi" w:eastAsia="Calibri" w:hAnsiTheme="majorBidi" w:cstheme="majorBidi"/>
                <w:b/>
                <w:color w:val="FF0000"/>
                <w:u w:val="single"/>
                <w:lang w:eastAsia="sk-SK"/>
              </w:rPr>
              <w:t>Výtvarné práce, literárne práce, fotografie a filmy zaslať,  alebo osobne doručiť na adresu</w:t>
            </w:r>
            <w:r w:rsidRPr="00A06B24">
              <w:rPr>
                <w:rFonts w:asciiTheme="majorBidi" w:eastAsia="Calibri" w:hAnsiTheme="majorBidi" w:cstheme="majorBidi"/>
                <w:b/>
                <w:color w:val="FF0000"/>
                <w:lang w:eastAsia="sk-SK"/>
              </w:rPr>
              <w:t>:</w:t>
            </w:r>
          </w:p>
          <w:p w:rsidR="00A06B24" w:rsidRPr="00A06B24" w:rsidRDefault="00A06B24" w:rsidP="00A06B24">
            <w:pPr>
              <w:spacing w:after="200" w:line="276" w:lineRule="auto"/>
              <w:jc w:val="center"/>
              <w:rPr>
                <w:rFonts w:asciiTheme="majorBidi" w:eastAsia="Calibri" w:hAnsiTheme="majorBidi" w:cstheme="majorBidi"/>
                <w:lang w:eastAsia="sk-SK"/>
              </w:rPr>
            </w:pPr>
            <w:r w:rsidRPr="00A06B24">
              <w:rPr>
                <w:rFonts w:asciiTheme="majorBidi" w:eastAsia="Calibri" w:hAnsiTheme="majorBidi" w:cstheme="majorBidi"/>
                <w:lang w:eastAsia="sk-SK"/>
              </w:rPr>
              <w:t xml:space="preserve"> Hvezdáreň  Medzev, </w:t>
            </w:r>
            <w:proofErr w:type="spellStart"/>
            <w:r w:rsidRPr="00A06B24">
              <w:rPr>
                <w:rFonts w:asciiTheme="majorBidi" w:eastAsia="Calibri" w:hAnsiTheme="majorBidi" w:cstheme="majorBidi"/>
                <w:lang w:eastAsia="sk-SK"/>
              </w:rPr>
              <w:t>Štóska</w:t>
            </w:r>
            <w:proofErr w:type="spellEnd"/>
            <w:r w:rsidRPr="00A06B24">
              <w:rPr>
                <w:rFonts w:asciiTheme="majorBidi" w:eastAsia="Calibri" w:hAnsiTheme="majorBidi" w:cstheme="majorBidi"/>
                <w:lang w:eastAsia="sk-SK"/>
              </w:rPr>
              <w:t xml:space="preserve"> 174, 044 25 Medzev,</w:t>
            </w:r>
          </w:p>
          <w:p w:rsidR="00A06B24" w:rsidRPr="00A06B24" w:rsidRDefault="00A06B24" w:rsidP="00A06B24">
            <w:pPr>
              <w:spacing w:after="200" w:line="276" w:lineRule="auto"/>
              <w:jc w:val="center"/>
              <w:rPr>
                <w:rFonts w:asciiTheme="majorBidi" w:eastAsia="Calibri" w:hAnsiTheme="majorBidi" w:cstheme="majorBidi"/>
                <w:lang w:eastAsia="sk-SK"/>
              </w:rPr>
            </w:pPr>
            <w:r w:rsidRPr="00A06B24">
              <w:rPr>
                <w:rFonts w:asciiTheme="majorBidi" w:eastAsia="Calibri" w:hAnsiTheme="majorBidi" w:cstheme="majorBidi"/>
                <w:lang w:eastAsia="sk-SK"/>
              </w:rPr>
              <w:t xml:space="preserve"> prípadne na adresu: MAS Rudohorie,  Vyšný Medzev, HSNP 152,     044 25 Vyšný Medzev</w:t>
            </w:r>
          </w:p>
          <w:p w:rsidR="00A06B24" w:rsidRPr="00A06B24" w:rsidRDefault="00A06B24" w:rsidP="00A06B24">
            <w:pPr>
              <w:spacing w:after="200" w:line="276" w:lineRule="auto"/>
              <w:jc w:val="center"/>
              <w:rPr>
                <w:rFonts w:asciiTheme="majorBidi" w:eastAsia="Calibri" w:hAnsiTheme="majorBidi" w:cstheme="majorBidi"/>
                <w:b/>
                <w:color w:val="FF0000"/>
                <w:u w:val="single"/>
                <w:lang w:eastAsia="sk-SK"/>
              </w:rPr>
            </w:pPr>
            <w:r w:rsidRPr="00A06B24">
              <w:rPr>
                <w:rFonts w:asciiTheme="majorBidi" w:eastAsia="Calibri" w:hAnsiTheme="majorBidi" w:cstheme="majorBidi"/>
                <w:b/>
                <w:color w:val="FF0000"/>
                <w:u w:val="single"/>
                <w:lang w:eastAsia="sk-SK"/>
              </w:rPr>
              <w:t>do 11. 6. 2021</w:t>
            </w:r>
          </w:p>
          <w:p w:rsidR="00A06B24" w:rsidRPr="00FC434B" w:rsidRDefault="00A06B24" w:rsidP="0010669B">
            <w:pPr>
              <w:jc w:val="right"/>
              <w:rPr>
                <w:rFonts w:asciiTheme="majorBidi" w:hAnsiTheme="majorBidi" w:cstheme="majorBidi"/>
              </w:rPr>
            </w:pPr>
          </w:p>
        </w:tc>
      </w:tr>
      <w:tr w:rsidR="00F4131A" w:rsidTr="00FC434B">
        <w:tc>
          <w:tcPr>
            <w:tcW w:w="3020" w:type="dxa"/>
            <w:shd w:val="clear" w:color="auto" w:fill="92D050"/>
          </w:tcPr>
          <w:p w:rsidR="00FC434B" w:rsidRPr="00FC434B" w:rsidRDefault="00FC434B" w:rsidP="00FC434B">
            <w:pPr>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2. vybrať si námet k téme: „Ako vidím Rudohorie“, technika výtvarného prejavu, literárneho prejavu, fotografie /fotoaparátom alebo mobilom/ a filmu môže byť ľubovoľná.</w:t>
            </w:r>
          </w:p>
          <w:p w:rsidR="00A06B24" w:rsidRDefault="00A06B24" w:rsidP="0010669B">
            <w:pPr>
              <w:jc w:val="right"/>
            </w:pPr>
          </w:p>
        </w:tc>
        <w:tc>
          <w:tcPr>
            <w:tcW w:w="3021" w:type="dxa"/>
          </w:tcPr>
          <w:p w:rsidR="00FC434B" w:rsidRPr="00FC434B" w:rsidRDefault="00FC434B" w:rsidP="00FC434B">
            <w:pPr>
              <w:shd w:val="clear" w:color="auto" w:fill="FFFF00"/>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 xml:space="preserve">3.  </w:t>
            </w:r>
            <w:r w:rsidRPr="00FC434B">
              <w:rPr>
                <w:rFonts w:ascii="Calibri" w:eastAsia="Calibri" w:hAnsi="Calibri" w:cs="Calibri"/>
                <w:b/>
                <w:sz w:val="22"/>
                <w:szCs w:val="22"/>
                <w:lang w:eastAsia="sk-SK"/>
              </w:rPr>
              <w:t>Na  prácu uviesť</w:t>
            </w:r>
            <w:r w:rsidRPr="00FC434B">
              <w:rPr>
                <w:rFonts w:ascii="Calibri" w:eastAsia="Calibri" w:hAnsi="Calibri" w:cs="Calibri"/>
                <w:sz w:val="22"/>
                <w:szCs w:val="22"/>
                <w:lang w:eastAsia="sk-SK"/>
              </w:rPr>
              <w:t xml:space="preserve">:  a/ vek autora a kategóriu, </w:t>
            </w:r>
          </w:p>
          <w:p w:rsidR="00FC434B" w:rsidRPr="00FC434B" w:rsidRDefault="00FC434B" w:rsidP="00FC434B">
            <w:pPr>
              <w:shd w:val="clear" w:color="auto" w:fill="FFFF00"/>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 xml:space="preserve">pri fotografiách:  názov fotografie,  dátum fotografovania, pri filmoch priložiť: názov filmu, rozsah 5 minút, pri literárnych prácach maximálne 5 strán / poézia alebo próza/, pri výtvarných prácach: názov práce /odporúčaný formát A4, výtvarná technika je </w:t>
            </w:r>
            <w:r w:rsidRPr="00FC434B">
              <w:rPr>
                <w:rFonts w:ascii="Calibri" w:eastAsia="Calibri" w:hAnsi="Calibri" w:cs="Calibri"/>
                <w:sz w:val="22"/>
                <w:szCs w:val="22"/>
                <w:lang w:eastAsia="sk-SK"/>
              </w:rPr>
              <w:lastRenderedPageBreak/>
              <w:t>ľubovoľná/, fotografie a filmy zaslať na DVD, CD alebo na USB kľúči</w:t>
            </w:r>
          </w:p>
          <w:p w:rsidR="00FC434B" w:rsidRPr="00FC434B" w:rsidRDefault="00FC434B" w:rsidP="00FC434B">
            <w:pPr>
              <w:shd w:val="clear" w:color="auto" w:fill="FFFF00"/>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 xml:space="preserve">b/  meno a priezvisko autora </w:t>
            </w:r>
          </w:p>
          <w:p w:rsidR="00FC434B" w:rsidRPr="00FC434B" w:rsidRDefault="00FC434B" w:rsidP="00FC434B">
            <w:pPr>
              <w:shd w:val="clear" w:color="auto" w:fill="FFFF00"/>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 xml:space="preserve">c/ úplná adresa bydliska </w:t>
            </w:r>
          </w:p>
          <w:p w:rsidR="00FC434B" w:rsidRPr="00FC434B" w:rsidRDefault="00FC434B" w:rsidP="00FC434B">
            <w:pPr>
              <w:shd w:val="clear" w:color="auto" w:fill="FFFF00"/>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d/ názov a adresa školy, ktorú autor navštevuje</w:t>
            </w:r>
          </w:p>
          <w:p w:rsidR="00FC434B" w:rsidRPr="00FC434B" w:rsidRDefault="00FC434B" w:rsidP="00FC434B">
            <w:pPr>
              <w:shd w:val="clear" w:color="auto" w:fill="FFFF00"/>
              <w:spacing w:after="200" w:line="276" w:lineRule="auto"/>
              <w:rPr>
                <w:rFonts w:ascii="Calibri" w:eastAsia="Calibri" w:hAnsi="Calibri" w:cs="Calibri"/>
                <w:sz w:val="22"/>
                <w:szCs w:val="22"/>
                <w:lang w:eastAsia="sk-SK"/>
              </w:rPr>
            </w:pPr>
            <w:r w:rsidRPr="00FC434B">
              <w:rPr>
                <w:rFonts w:ascii="Calibri" w:eastAsia="Calibri" w:hAnsi="Calibri" w:cs="Calibri"/>
                <w:sz w:val="22"/>
                <w:szCs w:val="22"/>
                <w:lang w:eastAsia="sk-SK"/>
              </w:rPr>
              <w:t>e/ telefónne číslo a kontaktná osoba /učiteľ alebo rodič/</w:t>
            </w:r>
          </w:p>
          <w:p w:rsidR="00A06B24" w:rsidRDefault="00A06B24" w:rsidP="0010669B">
            <w:pPr>
              <w:jc w:val="right"/>
            </w:pPr>
          </w:p>
        </w:tc>
        <w:tc>
          <w:tcPr>
            <w:tcW w:w="3021" w:type="dxa"/>
            <w:shd w:val="clear" w:color="auto" w:fill="C45911" w:themeFill="accent2" w:themeFillShade="BF"/>
          </w:tcPr>
          <w:p w:rsidR="00FC434B" w:rsidRPr="00FC434B" w:rsidRDefault="00FC434B" w:rsidP="00FC434B">
            <w:pPr>
              <w:spacing w:before="240" w:after="200" w:line="360" w:lineRule="auto"/>
              <w:rPr>
                <w:rFonts w:ascii="Calibri" w:eastAsia="Calibri" w:hAnsi="Calibri" w:cs="Calibri"/>
                <w:sz w:val="22"/>
                <w:szCs w:val="22"/>
                <w:lang w:eastAsia="sk-SK"/>
              </w:rPr>
            </w:pPr>
            <w:r w:rsidRPr="00FC434B">
              <w:rPr>
                <w:rFonts w:ascii="Calibri" w:eastAsia="Calibri" w:hAnsi="Calibri" w:cs="Calibri"/>
                <w:sz w:val="22"/>
                <w:szCs w:val="22"/>
                <w:lang w:eastAsia="sk-SK"/>
              </w:rPr>
              <w:lastRenderedPageBreak/>
              <w:t>4. zaslané práce sa stávajú majetkom vyhlasovateľa</w:t>
            </w:r>
          </w:p>
          <w:p w:rsidR="00A06B24" w:rsidRDefault="00A06B24" w:rsidP="0010669B">
            <w:pPr>
              <w:jc w:val="right"/>
            </w:pPr>
          </w:p>
        </w:tc>
      </w:tr>
      <w:tr w:rsidR="00F4131A" w:rsidTr="00A06B24">
        <w:tc>
          <w:tcPr>
            <w:tcW w:w="3020" w:type="dxa"/>
          </w:tcPr>
          <w:p w:rsidR="00FC434B" w:rsidRPr="00FC434B" w:rsidRDefault="00FC434B" w:rsidP="00FC434B">
            <w:pPr>
              <w:spacing w:before="240" w:after="200" w:line="360" w:lineRule="auto"/>
              <w:rPr>
                <w:rFonts w:ascii="Calibri" w:eastAsia="Calibri" w:hAnsi="Calibri" w:cs="Calibri"/>
                <w:sz w:val="22"/>
                <w:szCs w:val="22"/>
                <w:lang w:eastAsia="sk-SK"/>
              </w:rPr>
            </w:pPr>
            <w:r>
              <w:rPr>
                <w:noProof/>
              </w:rPr>
              <w:drawing>
                <wp:inline distT="0" distB="0" distL="0" distR="0" wp14:anchorId="73CB9FFD" wp14:editId="7032966C">
                  <wp:extent cx="1924853" cy="1277620"/>
                  <wp:effectExtent l="0" t="0" r="0" b="0"/>
                  <wp:docPr id="2" name="Obrázok 2" descr="Galé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é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9128" cy="1313645"/>
                          </a:xfrm>
                          <a:prstGeom prst="rect">
                            <a:avLst/>
                          </a:prstGeom>
                          <a:noFill/>
                          <a:ln>
                            <a:noFill/>
                          </a:ln>
                        </pic:spPr>
                      </pic:pic>
                    </a:graphicData>
                  </a:graphic>
                </wp:inline>
              </w:drawing>
            </w:r>
          </w:p>
        </w:tc>
        <w:tc>
          <w:tcPr>
            <w:tcW w:w="3021" w:type="dxa"/>
          </w:tcPr>
          <w:p w:rsidR="00FC434B" w:rsidRPr="00FC434B" w:rsidRDefault="00CB7927" w:rsidP="00FC434B">
            <w:pPr>
              <w:spacing w:before="240" w:after="200" w:line="360" w:lineRule="auto"/>
              <w:jc w:val="both"/>
              <w:rPr>
                <w:rFonts w:ascii="Calibri" w:eastAsia="Calibri" w:hAnsi="Calibri" w:cs="Calibri"/>
                <w:sz w:val="22"/>
                <w:szCs w:val="22"/>
                <w:lang w:eastAsia="sk-SK"/>
              </w:rPr>
            </w:pPr>
            <w:r>
              <w:rPr>
                <w:noProof/>
              </w:rPr>
              <w:drawing>
                <wp:inline distT="0" distB="0" distL="0" distR="0" wp14:anchorId="541AE08A" wp14:editId="2E64D483">
                  <wp:extent cx="1789448" cy="1190625"/>
                  <wp:effectExtent l="0" t="0" r="1270" b="0"/>
                  <wp:docPr id="4" name="Obrázok 4" descr="Šugovský Hámor - Oficiálna stránka mesta Medz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Šugovský Hámor - Oficiálna stránka mesta Medze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49953" cy="1230882"/>
                          </a:xfrm>
                          <a:prstGeom prst="rect">
                            <a:avLst/>
                          </a:prstGeom>
                          <a:noFill/>
                          <a:ln>
                            <a:noFill/>
                          </a:ln>
                        </pic:spPr>
                      </pic:pic>
                    </a:graphicData>
                  </a:graphic>
                </wp:inline>
              </w:drawing>
            </w:r>
          </w:p>
        </w:tc>
        <w:tc>
          <w:tcPr>
            <w:tcW w:w="3021" w:type="dxa"/>
          </w:tcPr>
          <w:p w:rsidR="00FC434B" w:rsidRPr="00FC434B" w:rsidRDefault="00CB7927" w:rsidP="00FC434B">
            <w:pPr>
              <w:spacing w:before="240" w:after="200" w:line="360" w:lineRule="auto"/>
              <w:jc w:val="both"/>
              <w:rPr>
                <w:rFonts w:ascii="Calibri" w:eastAsia="Calibri" w:hAnsi="Calibri" w:cs="Calibri"/>
                <w:b/>
                <w:sz w:val="22"/>
                <w:szCs w:val="22"/>
                <w:lang w:eastAsia="sk-SK"/>
              </w:rPr>
            </w:pPr>
            <w:r>
              <w:rPr>
                <w:noProof/>
              </w:rPr>
              <w:drawing>
                <wp:inline distT="0" distB="0" distL="0" distR="0" wp14:anchorId="78E9F2BA" wp14:editId="3C2FEF5C">
                  <wp:extent cx="1757363" cy="1171575"/>
                  <wp:effectExtent l="0" t="0" r="0" b="0"/>
                  <wp:docPr id="7" name="Obrázok 7" descr="Jasovská jaskyňa - VU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sovská jaskyňa - VUC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893" cy="1177261"/>
                          </a:xfrm>
                          <a:prstGeom prst="rect">
                            <a:avLst/>
                          </a:prstGeom>
                          <a:noFill/>
                          <a:ln>
                            <a:noFill/>
                          </a:ln>
                        </pic:spPr>
                      </pic:pic>
                    </a:graphicData>
                  </a:graphic>
                </wp:inline>
              </w:drawing>
            </w:r>
          </w:p>
        </w:tc>
      </w:tr>
      <w:tr w:rsidR="00F4131A" w:rsidTr="00CB7927">
        <w:tc>
          <w:tcPr>
            <w:tcW w:w="3020" w:type="dxa"/>
            <w:shd w:val="clear" w:color="auto" w:fill="FFFF00"/>
          </w:tcPr>
          <w:p w:rsidR="00FC434B" w:rsidRPr="00FC434B" w:rsidRDefault="00FC434B" w:rsidP="00FC434B">
            <w:pPr>
              <w:spacing w:before="240" w:after="200" w:line="360" w:lineRule="auto"/>
              <w:rPr>
                <w:rFonts w:ascii="Calibri" w:eastAsia="Calibri" w:hAnsi="Calibri" w:cs="Calibri"/>
                <w:sz w:val="22"/>
                <w:szCs w:val="22"/>
                <w:lang w:eastAsia="sk-SK"/>
              </w:rPr>
            </w:pPr>
            <w:r w:rsidRPr="00FC434B">
              <w:rPr>
                <w:rFonts w:ascii="Calibri" w:eastAsia="Calibri" w:hAnsi="Calibri" w:cs="Calibri"/>
                <w:sz w:val="22"/>
                <w:szCs w:val="22"/>
                <w:lang w:eastAsia="sk-SK"/>
              </w:rPr>
              <w:t xml:space="preserve">5. </w:t>
            </w:r>
            <w:r w:rsidRPr="00FC434B">
              <w:rPr>
                <w:rFonts w:ascii="Calibri" w:eastAsia="Calibri" w:hAnsi="Calibri" w:cs="Calibri"/>
                <w:b/>
                <w:color w:val="FF0000"/>
                <w:sz w:val="22"/>
                <w:szCs w:val="22"/>
                <w:u w:val="single"/>
                <w:lang w:eastAsia="sk-SK"/>
              </w:rPr>
              <w:t>dňa 21.6.2021</w:t>
            </w:r>
            <w:r w:rsidRPr="00FC434B">
              <w:rPr>
                <w:rFonts w:ascii="Calibri" w:eastAsia="Calibri" w:hAnsi="Calibri" w:cs="Calibri"/>
                <w:sz w:val="22"/>
                <w:szCs w:val="22"/>
                <w:lang w:eastAsia="sk-SK"/>
              </w:rPr>
              <w:t xml:space="preserve"> zasadne odborná porota a vyberie 3 najlepšie práce z každej kategórie a druhu prác</w:t>
            </w:r>
          </w:p>
          <w:p w:rsidR="00A06B24" w:rsidRDefault="00A06B24" w:rsidP="0010669B">
            <w:pPr>
              <w:jc w:val="right"/>
            </w:pPr>
          </w:p>
        </w:tc>
        <w:tc>
          <w:tcPr>
            <w:tcW w:w="3021" w:type="dxa"/>
          </w:tcPr>
          <w:p w:rsidR="00FC434B" w:rsidRPr="00FC434B" w:rsidRDefault="00FC434B" w:rsidP="00CB7927">
            <w:pPr>
              <w:shd w:val="clear" w:color="auto" w:fill="00B0F0"/>
              <w:spacing w:before="240" w:after="200" w:line="360" w:lineRule="auto"/>
              <w:jc w:val="both"/>
              <w:rPr>
                <w:rFonts w:ascii="Calibri" w:eastAsia="Calibri" w:hAnsi="Calibri" w:cs="Calibri"/>
                <w:b/>
                <w:color w:val="FF0000"/>
                <w:sz w:val="22"/>
                <w:szCs w:val="22"/>
                <w:lang w:eastAsia="sk-SK"/>
              </w:rPr>
            </w:pPr>
            <w:r w:rsidRPr="00FC434B">
              <w:rPr>
                <w:rFonts w:ascii="Calibri" w:eastAsia="Calibri" w:hAnsi="Calibri" w:cs="Calibri"/>
                <w:sz w:val="22"/>
                <w:szCs w:val="22"/>
                <w:shd w:val="clear" w:color="auto" w:fill="00B0F0"/>
                <w:lang w:eastAsia="sk-SK"/>
              </w:rPr>
              <w:t xml:space="preserve">6. </w:t>
            </w:r>
            <w:r w:rsidRPr="00FC434B">
              <w:rPr>
                <w:rFonts w:ascii="Calibri" w:eastAsia="Calibri" w:hAnsi="Calibri" w:cs="Calibri"/>
                <w:b/>
                <w:color w:val="FF0000"/>
                <w:sz w:val="22"/>
                <w:szCs w:val="22"/>
                <w:u w:val="single"/>
                <w:shd w:val="clear" w:color="auto" w:fill="00B0F0"/>
                <w:lang w:eastAsia="sk-SK"/>
              </w:rPr>
              <w:t>Dňa 28.6.2021 o 14:00 h</w:t>
            </w:r>
            <w:r w:rsidRPr="00FC434B">
              <w:rPr>
                <w:rFonts w:ascii="Calibri" w:eastAsia="Calibri" w:hAnsi="Calibri" w:cs="Calibri"/>
                <w:sz w:val="22"/>
                <w:szCs w:val="22"/>
                <w:shd w:val="clear" w:color="auto" w:fill="00B0F0"/>
                <w:lang w:eastAsia="sk-SK"/>
              </w:rPr>
              <w:t xml:space="preserve">  budú víťazi, zástupcovia zúčastnených škôl a obcí Rudohoria pozvaní na  odovzdávanie cien, ktoré bude spojené so slávnostným otvorením výstavy, kde budú vystavené práce všetkých žiakov, ktorí sa do súťaže zapojili. Premietnu sa víťazné filmy. Po odovzdaní cien bude nasledovať prehliadka Hvezdárne a planetária</w:t>
            </w:r>
            <w:r w:rsidRPr="00FC434B">
              <w:rPr>
                <w:rFonts w:ascii="Calibri" w:eastAsia="Calibri" w:hAnsi="Calibri" w:cs="Calibri"/>
                <w:sz w:val="22"/>
                <w:szCs w:val="22"/>
                <w:lang w:eastAsia="sk-SK"/>
              </w:rPr>
              <w:t xml:space="preserve"> </w:t>
            </w:r>
            <w:r w:rsidRPr="00FC434B">
              <w:rPr>
                <w:rFonts w:ascii="Calibri" w:eastAsia="Calibri" w:hAnsi="Calibri" w:cs="Calibri"/>
                <w:sz w:val="22"/>
                <w:szCs w:val="22"/>
                <w:lang w:eastAsia="sk-SK"/>
              </w:rPr>
              <w:lastRenderedPageBreak/>
              <w:t xml:space="preserve">Medzev spojená s odborným výkladom a v prípade dobrého počasia aj možnosť pozorovania oblohy. </w:t>
            </w:r>
            <w:r w:rsidRPr="00FC434B">
              <w:rPr>
                <w:rFonts w:ascii="Calibri" w:eastAsia="Calibri" w:hAnsi="Calibri" w:cs="Calibri"/>
                <w:b/>
                <w:color w:val="FF0000"/>
                <w:sz w:val="22"/>
                <w:szCs w:val="22"/>
                <w:lang w:eastAsia="sk-SK"/>
              </w:rPr>
              <w:t>Všetci prítomní budú mať  možnosť zapojiť sa do hlasovania o cenu diváka, pre najlepšiu prácu, ktorú si vyberú prítomní. Každý účastník bude mať možnosť odovzdať jeden hlas jednému výtvarnému, literárnemu dielu, fotografii alebo filmovému dielu.</w:t>
            </w:r>
          </w:p>
          <w:p w:rsidR="00A06B24" w:rsidRDefault="00A06B24" w:rsidP="0010669B">
            <w:pPr>
              <w:jc w:val="right"/>
            </w:pPr>
          </w:p>
        </w:tc>
        <w:tc>
          <w:tcPr>
            <w:tcW w:w="3021" w:type="dxa"/>
            <w:shd w:val="clear" w:color="auto" w:fill="FF0000"/>
          </w:tcPr>
          <w:p w:rsidR="00FC434B" w:rsidRPr="00FC434B" w:rsidRDefault="00FC434B" w:rsidP="00FC434B">
            <w:pPr>
              <w:spacing w:before="240" w:after="200" w:line="360" w:lineRule="auto"/>
              <w:jc w:val="both"/>
              <w:rPr>
                <w:rFonts w:ascii="Calibri" w:eastAsia="Calibri" w:hAnsi="Calibri" w:cs="Calibri"/>
                <w:b/>
                <w:sz w:val="22"/>
                <w:szCs w:val="22"/>
                <w:lang w:eastAsia="sk-SK"/>
              </w:rPr>
            </w:pPr>
            <w:r w:rsidRPr="00FC434B">
              <w:rPr>
                <w:rFonts w:ascii="Calibri" w:eastAsia="Calibri" w:hAnsi="Calibri" w:cs="Calibri"/>
                <w:b/>
                <w:sz w:val="22"/>
                <w:szCs w:val="22"/>
                <w:lang w:eastAsia="sk-SK"/>
              </w:rPr>
              <w:lastRenderedPageBreak/>
              <w:t xml:space="preserve">7.Vecné ceny zabezpečia obce Rudohoria. Víťazom Ceny diváka: špeciálne ceny zabezpečí MAS </w:t>
            </w:r>
            <w:proofErr w:type="spellStart"/>
            <w:r w:rsidRPr="00FC434B">
              <w:rPr>
                <w:rFonts w:ascii="Calibri" w:eastAsia="Calibri" w:hAnsi="Calibri" w:cs="Calibri"/>
                <w:b/>
                <w:sz w:val="22"/>
                <w:szCs w:val="22"/>
                <w:lang w:eastAsia="sk-SK"/>
              </w:rPr>
              <w:t>o.z</w:t>
            </w:r>
            <w:proofErr w:type="spellEnd"/>
            <w:r w:rsidRPr="00FC434B">
              <w:rPr>
                <w:rFonts w:ascii="Calibri" w:eastAsia="Calibri" w:hAnsi="Calibri" w:cs="Calibri"/>
                <w:b/>
                <w:sz w:val="22"/>
                <w:szCs w:val="22"/>
                <w:lang w:eastAsia="sk-SK"/>
              </w:rPr>
              <w:t xml:space="preserve"> Rudohoria. Každá škola, ktorá sa do súťaže zapojí bude osobitne ocenená ďakovným listom. </w:t>
            </w:r>
          </w:p>
          <w:p w:rsidR="00A06B24" w:rsidRDefault="00A06B24" w:rsidP="0010669B">
            <w:pPr>
              <w:jc w:val="right"/>
            </w:pPr>
          </w:p>
        </w:tc>
      </w:tr>
      <w:tr w:rsidR="00F4131A" w:rsidTr="00CB7927">
        <w:tc>
          <w:tcPr>
            <w:tcW w:w="3020" w:type="dxa"/>
            <w:shd w:val="clear" w:color="auto" w:fill="FFFF00"/>
          </w:tcPr>
          <w:p w:rsidR="00CB7927" w:rsidRPr="00FC434B" w:rsidRDefault="00CB7927" w:rsidP="00FC434B">
            <w:pPr>
              <w:spacing w:before="240" w:after="200" w:line="360" w:lineRule="auto"/>
              <w:rPr>
                <w:rFonts w:ascii="Calibri" w:eastAsia="Calibri" w:hAnsi="Calibri" w:cs="Calibri"/>
                <w:sz w:val="22"/>
                <w:szCs w:val="22"/>
                <w:lang w:eastAsia="sk-SK"/>
              </w:rPr>
            </w:pPr>
            <w:r>
              <w:rPr>
                <w:noProof/>
              </w:rPr>
              <w:lastRenderedPageBreak/>
              <w:drawing>
                <wp:inline distT="0" distB="0" distL="0" distR="0" wp14:anchorId="021E0722" wp14:editId="2DB11501">
                  <wp:extent cx="1898507" cy="1269626"/>
                  <wp:effectExtent l="0" t="0" r="6985" b="6985"/>
                  <wp:docPr id="8" name="Obrázok 8" descr="Galé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é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562" cy="1305775"/>
                          </a:xfrm>
                          <a:prstGeom prst="rect">
                            <a:avLst/>
                          </a:prstGeom>
                          <a:noFill/>
                          <a:ln>
                            <a:noFill/>
                          </a:ln>
                        </pic:spPr>
                      </pic:pic>
                    </a:graphicData>
                  </a:graphic>
                </wp:inline>
              </w:drawing>
            </w:r>
          </w:p>
        </w:tc>
        <w:tc>
          <w:tcPr>
            <w:tcW w:w="3021" w:type="dxa"/>
          </w:tcPr>
          <w:p w:rsidR="00CB7927" w:rsidRPr="00FC434B" w:rsidRDefault="00CB7927" w:rsidP="00CB7927">
            <w:pPr>
              <w:shd w:val="clear" w:color="auto" w:fill="00B0F0"/>
              <w:spacing w:before="240" w:after="200" w:line="360" w:lineRule="auto"/>
              <w:jc w:val="both"/>
              <w:rPr>
                <w:rFonts w:ascii="Calibri" w:eastAsia="Calibri" w:hAnsi="Calibri" w:cs="Calibri"/>
                <w:sz w:val="22"/>
                <w:szCs w:val="22"/>
                <w:shd w:val="clear" w:color="auto" w:fill="00B0F0"/>
                <w:lang w:eastAsia="sk-SK"/>
              </w:rPr>
            </w:pPr>
            <w:r>
              <w:rPr>
                <w:noProof/>
              </w:rPr>
              <w:drawing>
                <wp:inline distT="0" distB="0" distL="0" distR="0" wp14:anchorId="3CDFBAD6" wp14:editId="59E2B6E8">
                  <wp:extent cx="1735253" cy="1160450"/>
                  <wp:effectExtent l="0" t="0" r="0" b="1905"/>
                  <wp:docPr id="9" name="Obrázok 9" descr="Galé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é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609" cy="1189445"/>
                          </a:xfrm>
                          <a:prstGeom prst="rect">
                            <a:avLst/>
                          </a:prstGeom>
                          <a:noFill/>
                          <a:ln>
                            <a:noFill/>
                          </a:ln>
                        </pic:spPr>
                      </pic:pic>
                    </a:graphicData>
                  </a:graphic>
                </wp:inline>
              </w:drawing>
            </w:r>
          </w:p>
        </w:tc>
        <w:tc>
          <w:tcPr>
            <w:tcW w:w="3021" w:type="dxa"/>
            <w:shd w:val="clear" w:color="auto" w:fill="FF0000"/>
          </w:tcPr>
          <w:p w:rsidR="00CB7927" w:rsidRPr="00FC434B" w:rsidRDefault="00F4131A" w:rsidP="00FC434B">
            <w:pPr>
              <w:spacing w:before="240" w:after="200" w:line="360" w:lineRule="auto"/>
              <w:jc w:val="both"/>
              <w:rPr>
                <w:rFonts w:ascii="Calibri" w:eastAsia="Calibri" w:hAnsi="Calibri" w:cs="Calibri"/>
                <w:b/>
                <w:sz w:val="22"/>
                <w:szCs w:val="22"/>
                <w:lang w:eastAsia="sk-SK"/>
              </w:rPr>
            </w:pPr>
            <w:r>
              <w:rPr>
                <w:noProof/>
              </w:rPr>
              <w:drawing>
                <wp:inline distT="0" distB="0" distL="0" distR="0" wp14:anchorId="7A80B9A5" wp14:editId="7D28FBAE">
                  <wp:extent cx="1590675" cy="1188346"/>
                  <wp:effectExtent l="0" t="0" r="0" b="0"/>
                  <wp:docPr id="11" name="Obrázok 11" descr="http://www.masrudohorie.sk/imgcache/e-img-20.jpg?v=153867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srudohorie.sk/imgcache/e-img-20.jpg?v=15386726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8367" cy="1209034"/>
                          </a:xfrm>
                          <a:prstGeom prst="rect">
                            <a:avLst/>
                          </a:prstGeom>
                          <a:noFill/>
                          <a:ln>
                            <a:noFill/>
                          </a:ln>
                        </pic:spPr>
                      </pic:pic>
                    </a:graphicData>
                  </a:graphic>
                </wp:inline>
              </w:drawing>
            </w:r>
          </w:p>
        </w:tc>
      </w:tr>
    </w:tbl>
    <w:p w:rsidR="0010669B" w:rsidRDefault="0010669B" w:rsidP="0010669B">
      <w:pPr>
        <w:jc w:val="right"/>
      </w:pPr>
    </w:p>
    <w:p w:rsidR="0010669B" w:rsidRDefault="0010669B" w:rsidP="0010669B">
      <w:pPr>
        <w:jc w:val="right"/>
      </w:pPr>
      <w:bookmarkStart w:id="0" w:name="_GoBack"/>
      <w:bookmarkEnd w:id="0"/>
    </w:p>
    <w:p w:rsidR="00FC434B" w:rsidRPr="00FC434B" w:rsidRDefault="00FC434B" w:rsidP="00FC434B">
      <w:pPr>
        <w:spacing w:before="240" w:after="200" w:line="360" w:lineRule="auto"/>
        <w:jc w:val="center"/>
        <w:rPr>
          <w:rFonts w:ascii="Calibri" w:eastAsia="Calibri" w:hAnsi="Calibri" w:cs="Calibri"/>
          <w:b/>
          <w:color w:val="FF0000"/>
          <w:u w:val="single"/>
          <w:lang w:eastAsia="sk-SK"/>
        </w:rPr>
      </w:pPr>
      <w:r w:rsidRPr="00FC434B">
        <w:rPr>
          <w:rFonts w:ascii="Calibri" w:eastAsia="Calibri" w:hAnsi="Calibri" w:cs="Calibri"/>
          <w:b/>
          <w:color w:val="FF0000"/>
          <w:u w:val="single"/>
          <w:lang w:eastAsia="sk-SK"/>
        </w:rPr>
        <w:t xml:space="preserve">Vernisáž výstavy: 28.6.2021 o 14:00 h vo Hvezdárni  Medzev, </w:t>
      </w:r>
      <w:proofErr w:type="spellStart"/>
      <w:r w:rsidRPr="00FC434B">
        <w:rPr>
          <w:rFonts w:ascii="Calibri" w:eastAsia="Calibri" w:hAnsi="Calibri" w:cs="Calibri"/>
          <w:b/>
          <w:color w:val="FF0000"/>
          <w:u w:val="single"/>
          <w:lang w:eastAsia="sk-SK"/>
        </w:rPr>
        <w:t>Štóska</w:t>
      </w:r>
      <w:proofErr w:type="spellEnd"/>
      <w:r w:rsidRPr="00FC434B">
        <w:rPr>
          <w:rFonts w:ascii="Calibri" w:eastAsia="Calibri" w:hAnsi="Calibri" w:cs="Calibri"/>
          <w:b/>
          <w:color w:val="FF0000"/>
          <w:u w:val="single"/>
          <w:lang w:eastAsia="sk-SK"/>
        </w:rPr>
        <w:t xml:space="preserve"> 174,  Medzev</w:t>
      </w:r>
    </w:p>
    <w:p w:rsidR="00FC434B" w:rsidRPr="00FC434B" w:rsidRDefault="00FC434B" w:rsidP="00FC434B">
      <w:pPr>
        <w:spacing w:before="240" w:after="200" w:line="360" w:lineRule="auto"/>
        <w:jc w:val="both"/>
        <w:rPr>
          <w:rFonts w:ascii="Calibri" w:eastAsia="Calibri" w:hAnsi="Calibri" w:cs="Calibri"/>
          <w:sz w:val="22"/>
          <w:szCs w:val="22"/>
          <w:lang w:eastAsia="sk-SK"/>
        </w:rPr>
      </w:pPr>
      <w:r>
        <w:rPr>
          <w:rFonts w:ascii="Calibri" w:eastAsia="Calibri" w:hAnsi="Calibri" w:cs="Calibri"/>
          <w:sz w:val="22"/>
          <w:szCs w:val="22"/>
          <w:lang w:eastAsia="sk-SK"/>
        </w:rPr>
        <w:t>V</w:t>
      </w:r>
      <w:r w:rsidRPr="00FC434B">
        <w:rPr>
          <w:rFonts w:ascii="Calibri" w:eastAsia="Calibri" w:hAnsi="Calibri" w:cs="Calibri"/>
          <w:sz w:val="22"/>
          <w:szCs w:val="22"/>
          <w:lang w:eastAsia="sk-SK"/>
        </w:rPr>
        <w:t xml:space="preserve">íťazné práce budú zverejnené na stránke MAS Rudohoria, zo všetkých prác bude nainštalovaná výstava v priestoroch Hvezdárne Medzev, na </w:t>
      </w:r>
      <w:proofErr w:type="spellStart"/>
      <w:r w:rsidRPr="00FC434B">
        <w:rPr>
          <w:rFonts w:ascii="Calibri" w:eastAsia="Calibri" w:hAnsi="Calibri" w:cs="Calibri"/>
          <w:sz w:val="22"/>
          <w:szCs w:val="22"/>
          <w:lang w:eastAsia="sk-SK"/>
        </w:rPr>
        <w:t>Štóskej</w:t>
      </w:r>
      <w:proofErr w:type="spellEnd"/>
      <w:r w:rsidRPr="00FC434B">
        <w:rPr>
          <w:rFonts w:ascii="Calibri" w:eastAsia="Calibri" w:hAnsi="Calibri" w:cs="Calibri"/>
          <w:sz w:val="22"/>
          <w:szCs w:val="22"/>
          <w:lang w:eastAsia="sk-SK"/>
        </w:rPr>
        <w:t xml:space="preserve"> ulici č. 174 a bude prístupná verejnosti počas otváracej doby hvezdárne do 15.8.2021.  S víťazmi budú zverejnené rozhovory na stránke </w:t>
      </w:r>
      <w:hyperlink r:id="rId12">
        <w:r w:rsidRPr="00FC434B">
          <w:rPr>
            <w:rFonts w:ascii="Calibri" w:eastAsia="Calibri" w:hAnsi="Calibri" w:cs="Calibri"/>
            <w:color w:val="0000FF"/>
            <w:sz w:val="22"/>
            <w:szCs w:val="22"/>
            <w:u w:val="single"/>
            <w:lang w:eastAsia="sk-SK"/>
          </w:rPr>
          <w:t>www.masrudohorie.sk</w:t>
        </w:r>
      </w:hyperlink>
      <w:r w:rsidRPr="00FC434B">
        <w:rPr>
          <w:rFonts w:ascii="Calibri" w:eastAsia="Calibri" w:hAnsi="Calibri" w:cs="Calibri"/>
          <w:sz w:val="22"/>
          <w:szCs w:val="22"/>
          <w:lang w:eastAsia="sk-SK"/>
        </w:rPr>
        <w:t>.</w:t>
      </w:r>
    </w:p>
    <w:p w:rsidR="00FC434B" w:rsidRPr="00FC434B" w:rsidRDefault="00FC434B" w:rsidP="00FC434B">
      <w:pPr>
        <w:spacing w:before="240" w:after="200" w:line="360" w:lineRule="auto"/>
        <w:jc w:val="both"/>
        <w:rPr>
          <w:rFonts w:ascii="Calibri" w:eastAsia="Calibri" w:hAnsi="Calibri" w:cs="Calibri"/>
          <w:sz w:val="22"/>
          <w:szCs w:val="22"/>
          <w:lang w:eastAsia="sk-SK"/>
        </w:rPr>
      </w:pPr>
    </w:p>
    <w:p w:rsidR="00FC434B" w:rsidRPr="00FC434B" w:rsidRDefault="00FC434B" w:rsidP="00FC434B">
      <w:pPr>
        <w:spacing w:before="240" w:after="200" w:line="360" w:lineRule="auto"/>
        <w:jc w:val="center"/>
        <w:rPr>
          <w:rFonts w:ascii="Calibri" w:eastAsia="Calibri" w:hAnsi="Calibri" w:cs="Calibri"/>
          <w:sz w:val="22"/>
          <w:szCs w:val="22"/>
          <w:lang w:eastAsia="sk-SK"/>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245BEB" w:rsidRDefault="00245BEB" w:rsidP="00245BEB">
      <w:pPr>
        <w:spacing w:after="200" w:line="276" w:lineRule="auto"/>
        <w:jc w:val="center"/>
        <w:rPr>
          <w:rFonts w:ascii="Calibri" w:eastAsia="Calibri" w:hAnsi="Calibri" w:cs="Calibri"/>
          <w:b/>
          <w:u w:val="single"/>
        </w:rPr>
      </w:pPr>
    </w:p>
    <w:p w:rsidR="0010669B" w:rsidRPr="0010669B" w:rsidRDefault="0010669B" w:rsidP="0010669B">
      <w:pPr>
        <w:jc w:val="right"/>
      </w:pPr>
    </w:p>
    <w:sectPr w:rsidR="0010669B" w:rsidRPr="0010669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9D" w:rsidRDefault="007C229D" w:rsidP="00516166">
      <w:r>
        <w:separator/>
      </w:r>
    </w:p>
  </w:endnote>
  <w:endnote w:type="continuationSeparator" w:id="0">
    <w:p w:rsidR="007C229D" w:rsidRDefault="007C229D" w:rsidP="0051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Times New Roman"/>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66" w:rsidRPr="00A06B24" w:rsidRDefault="00A06B24" w:rsidP="00516166">
    <w:pPr>
      <w:pStyle w:val="Pta"/>
      <w:rPr>
        <w:rStyle w:val="Intenzvnyodkaz"/>
        <w:sz w:val="44"/>
        <w:szCs w:val="44"/>
      </w:rPr>
    </w:pPr>
    <w:r w:rsidRPr="00A06B24">
      <w:rPr>
        <w:rStyle w:val="Intenzvnyodkaz"/>
        <w:sz w:val="44"/>
        <w:szCs w:val="44"/>
      </w:rPr>
      <w:t>Hvezdáreň Medzev</w:t>
    </w:r>
  </w:p>
  <w:p w:rsidR="00516166" w:rsidRDefault="0051616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9D" w:rsidRDefault="007C229D" w:rsidP="00516166">
      <w:r>
        <w:separator/>
      </w:r>
    </w:p>
  </w:footnote>
  <w:footnote w:type="continuationSeparator" w:id="0">
    <w:p w:rsidR="007C229D" w:rsidRDefault="007C229D" w:rsidP="00516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66" w:rsidRDefault="00516166" w:rsidP="00516166">
    <w:pPr>
      <w:pStyle w:val="Hlavika"/>
    </w:pPr>
    <w:r w:rsidRPr="008B7A54">
      <w:rPr>
        <w:rFonts w:ascii="Calibri" w:eastAsia="Calibri" w:hAnsi="Calibri" w:cs="Calibri"/>
        <w:noProof/>
      </w:rPr>
      <w:drawing>
        <wp:inline distT="0" distB="0" distL="0" distR="0" wp14:anchorId="0FE9C92B" wp14:editId="16D73E7B">
          <wp:extent cx="5467350" cy="1238250"/>
          <wp:effectExtent l="0" t="0" r="0" b="0"/>
          <wp:docPr id="3" name="Obrázok 3" descr="C:\Users\Kcubar\Desktop\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ubar\Desktop\o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1238250"/>
                  </a:xfrm>
                  <a:prstGeom prst="rect">
                    <a:avLst/>
                  </a:prstGeom>
                  <a:noFill/>
                  <a:ln>
                    <a:noFill/>
                  </a:ln>
                </pic:spPr>
              </pic:pic>
            </a:graphicData>
          </a:graphic>
        </wp:inline>
      </w:drawing>
    </w:r>
  </w:p>
  <w:p w:rsidR="00516166" w:rsidRPr="00516166" w:rsidRDefault="00516166" w:rsidP="00516166">
    <w:pPr>
      <w:pStyle w:val="Hlavika"/>
      <w:tabs>
        <w:tab w:val="clear" w:pos="4536"/>
        <w:tab w:val="clear" w:pos="9072"/>
        <w:tab w:val="left" w:pos="1755"/>
      </w:tabs>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tab/>
    </w:r>
    <w:r w:rsidRPr="00516166">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MAS RUDOHORIE </w:t>
    </w:r>
    <w:proofErr w:type="spellStart"/>
    <w:r w:rsidRPr="00516166">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o.z</w:t>
    </w:r>
    <w:proofErr w:type="spellEnd"/>
    <w:r w:rsidRPr="00516166">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HSNP 152,Vyšný Medzev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66"/>
    <w:rsid w:val="0010669B"/>
    <w:rsid w:val="00245BEB"/>
    <w:rsid w:val="00516166"/>
    <w:rsid w:val="007C229D"/>
    <w:rsid w:val="00A06B24"/>
    <w:rsid w:val="00A75762"/>
    <w:rsid w:val="00CB7927"/>
    <w:rsid w:val="00F4131A"/>
    <w:rsid w:val="00FB4693"/>
    <w:rsid w:val="00FC434B"/>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57FA48-1A05-49B7-91EC-59F3DD6A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6B24"/>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6166"/>
    <w:pPr>
      <w:tabs>
        <w:tab w:val="center" w:pos="4536"/>
        <w:tab w:val="right" w:pos="9072"/>
      </w:tabs>
    </w:pPr>
  </w:style>
  <w:style w:type="character" w:customStyle="1" w:styleId="HlavikaChar">
    <w:name w:val="Hlavička Char"/>
    <w:basedOn w:val="Predvolenpsmoodseku"/>
    <w:link w:val="Hlavika"/>
    <w:uiPriority w:val="99"/>
    <w:rsid w:val="00516166"/>
  </w:style>
  <w:style w:type="paragraph" w:styleId="Pta">
    <w:name w:val="footer"/>
    <w:basedOn w:val="Normlny"/>
    <w:link w:val="PtaChar"/>
    <w:uiPriority w:val="99"/>
    <w:unhideWhenUsed/>
    <w:rsid w:val="00516166"/>
    <w:pPr>
      <w:tabs>
        <w:tab w:val="center" w:pos="4536"/>
        <w:tab w:val="right" w:pos="9072"/>
      </w:tabs>
    </w:pPr>
  </w:style>
  <w:style w:type="character" w:customStyle="1" w:styleId="PtaChar">
    <w:name w:val="Päta Char"/>
    <w:basedOn w:val="Predvolenpsmoodseku"/>
    <w:link w:val="Pta"/>
    <w:uiPriority w:val="99"/>
    <w:rsid w:val="00516166"/>
  </w:style>
  <w:style w:type="character" w:styleId="Intenzvnyodkaz">
    <w:name w:val="Intense Reference"/>
    <w:basedOn w:val="Predvolenpsmoodseku"/>
    <w:uiPriority w:val="32"/>
    <w:qFormat/>
    <w:rsid w:val="00A06B24"/>
    <w:rPr>
      <w:b/>
      <w:bCs/>
      <w:smallCaps/>
      <w:color w:val="5B9BD5" w:themeColor="accent1"/>
      <w:spacing w:val="5"/>
    </w:rPr>
  </w:style>
  <w:style w:type="table" w:styleId="Mriekatabuky">
    <w:name w:val="Table Grid"/>
    <w:basedOn w:val="Normlnatabuka"/>
    <w:uiPriority w:val="39"/>
    <w:rsid w:val="00A0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masrudohorie.s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2982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BALLASCH Gerhard</dc:creator>
  <cp:keywords/>
  <dc:description/>
  <cp:lastModifiedBy>BALLASCH Gerhard</cp:lastModifiedBy>
  <cp:revision>2</cp:revision>
  <dcterms:created xsi:type="dcterms:W3CDTF">2021-03-17T15:43:00Z</dcterms:created>
  <dcterms:modified xsi:type="dcterms:W3CDTF">2021-03-17T15:43:00Z</dcterms:modified>
</cp:coreProperties>
</file>